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551A" w14:textId="77777777" w:rsidR="000E69D7" w:rsidRDefault="000E69D7" w:rsidP="000E69D7">
      <w:pPr>
        <w:keepNext/>
        <w:numPr>
          <w:ilvl w:val="6"/>
          <w:numId w:val="0"/>
        </w:numPr>
        <w:tabs>
          <w:tab w:val="num" w:pos="0"/>
          <w:tab w:val="left" w:pos="1296"/>
        </w:tabs>
        <w:jc w:val="right"/>
        <w:outlineLvl w:val="6"/>
        <w:rPr>
          <w:sz w:val="28"/>
          <w:lang w:eastAsia="zh-CN"/>
        </w:rPr>
      </w:pPr>
      <w:r>
        <w:rPr>
          <w:sz w:val="28"/>
          <w:lang w:eastAsia="zh-CN"/>
        </w:rPr>
        <w:t xml:space="preserve">Приложение № 3 </w:t>
      </w:r>
    </w:p>
    <w:p w14:paraId="5A60B676" w14:textId="77777777" w:rsidR="00B65828" w:rsidRDefault="000E69D7" w:rsidP="000E69D7">
      <w:pPr>
        <w:jc w:val="right"/>
        <w:rPr>
          <w:b/>
          <w:sz w:val="28"/>
          <w:szCs w:val="28"/>
        </w:rPr>
      </w:pPr>
      <w:r>
        <w:rPr>
          <w:sz w:val="28"/>
          <w:lang w:eastAsia="zh-CN"/>
        </w:rPr>
        <w:t xml:space="preserve">к приказу </w:t>
      </w:r>
      <w:r>
        <w:t>№ 423 от 18.12.2025</w:t>
      </w:r>
    </w:p>
    <w:p w14:paraId="4B44BBE9" w14:textId="00EC9060" w:rsidR="00B65828" w:rsidRDefault="0029410D" w:rsidP="00B65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B65828" w:rsidRPr="00614812">
        <w:rPr>
          <w:b/>
          <w:sz w:val="28"/>
          <w:szCs w:val="28"/>
        </w:rPr>
        <w:t>ПРАВИЛА</w:t>
      </w:r>
    </w:p>
    <w:p w14:paraId="26E9BAD4" w14:textId="77777777" w:rsidR="00B65828" w:rsidRPr="00614812" w:rsidRDefault="00B65828" w:rsidP="00B65828">
      <w:pPr>
        <w:jc w:val="center"/>
        <w:rPr>
          <w:b/>
          <w:sz w:val="28"/>
          <w:szCs w:val="28"/>
        </w:rPr>
      </w:pPr>
      <w:r w:rsidRPr="00614812">
        <w:rPr>
          <w:b/>
          <w:sz w:val="28"/>
          <w:szCs w:val="28"/>
        </w:rPr>
        <w:t>ПРОЕЗДА, ВЫСАДКИ ПАССАЖИРОВ И НАХОЖДЕНИЯ АВТОТРАНСПОРТА НА ТЕРРИТОРИИ ГБУЗ КО «ГОРОДСКАЯ</w:t>
      </w:r>
    </w:p>
    <w:p w14:paraId="6FB1210B" w14:textId="77777777" w:rsidR="00B65828" w:rsidRPr="00614812" w:rsidRDefault="00B65828" w:rsidP="00B65828">
      <w:pPr>
        <w:jc w:val="center"/>
        <w:rPr>
          <w:b/>
          <w:sz w:val="28"/>
          <w:szCs w:val="28"/>
        </w:rPr>
      </w:pPr>
      <w:r w:rsidRPr="00614812">
        <w:rPr>
          <w:b/>
          <w:sz w:val="28"/>
          <w:szCs w:val="28"/>
        </w:rPr>
        <w:t>КЛИНИЧЕСКАЯ БОЛЬНИЦА СКОРОЙ МЕДИЦИНСКОЙ ПОМОЩИ</w:t>
      </w:r>
      <w:r w:rsidR="000E69D7">
        <w:rPr>
          <w:b/>
          <w:sz w:val="28"/>
          <w:szCs w:val="28"/>
        </w:rPr>
        <w:t>»</w:t>
      </w:r>
    </w:p>
    <w:p w14:paraId="794D8E84" w14:textId="77777777" w:rsidR="00B65828" w:rsidRPr="0021293A" w:rsidRDefault="00B65828" w:rsidP="00B65828">
      <w:pPr>
        <w:jc w:val="both"/>
        <w:rPr>
          <w:sz w:val="28"/>
          <w:szCs w:val="28"/>
        </w:rPr>
      </w:pPr>
    </w:p>
    <w:p w14:paraId="2F6150F8" w14:textId="77777777" w:rsidR="00B65828" w:rsidRPr="0021293A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ОБЩИЕ ПОЛОЖЕНИЯ</w:t>
      </w:r>
    </w:p>
    <w:p w14:paraId="436C0D0A" w14:textId="77777777" w:rsidR="00B65828" w:rsidRPr="009C03D7" w:rsidRDefault="00B65828" w:rsidP="00B65828">
      <w:pPr>
        <w:jc w:val="both"/>
        <w:rPr>
          <w:szCs w:val="28"/>
        </w:rPr>
      </w:pPr>
    </w:p>
    <w:p w14:paraId="233D1565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 xml:space="preserve">Настоящие Правила разработаны в соответствии </w:t>
      </w:r>
      <w:r w:rsidRPr="002E00B5">
        <w:rPr>
          <w:sz w:val="28"/>
          <w:szCs w:val="28"/>
        </w:rPr>
        <w:t>с Федеральными законами от 06.03.2006 № 35-ФЗ «О противодействии терроризму», от 25.07.2002 № 114-ФЗ «О противодействии экстремистской деятельности»,</w:t>
      </w:r>
      <w:r w:rsidRPr="0021293A">
        <w:rPr>
          <w:sz w:val="28"/>
          <w:szCs w:val="28"/>
        </w:rPr>
        <w:t xml:space="preserve"> от 21.11.2011 № 323-ФЗ «Об основах охраны здоровья граждан в Российской Федерации», поручением Министерства здравоохранения Российской Федерации от 17.11.2015 № 14-3/10/2-6911, Федеральным законом от 29.12.2022 № 580-ФЗ «Об организации перевозок пассажиров и багажа легковым такси»,</w:t>
      </w:r>
      <w:r w:rsidRPr="00BD588F">
        <w:rPr>
          <w:sz w:val="28"/>
          <w:szCs w:val="28"/>
        </w:rPr>
        <w:t xml:space="preserve"> </w:t>
      </w:r>
      <w:r w:rsidRPr="002E00B5">
        <w:rPr>
          <w:sz w:val="28"/>
          <w:szCs w:val="28"/>
        </w:rPr>
        <w:t>Постановлением Правительства РФ от</w:t>
      </w:r>
      <w:r>
        <w:rPr>
          <w:sz w:val="28"/>
          <w:szCs w:val="28"/>
        </w:rPr>
        <w:t xml:space="preserve"> 13.01.2017 №8 </w:t>
      </w:r>
      <w:r w:rsidRPr="002E00B5">
        <w:rPr>
          <w:sz w:val="28"/>
          <w:szCs w:val="28"/>
        </w:rPr>
        <w:t>«Об утверждении антитеррористической защищенности объектов (территорий), относящихся к сфере деятельности Министерства здравоохранения Российской Федерации, и формы паспорта безопасности объектов этих территорий»,</w:t>
      </w:r>
      <w:r w:rsidRPr="0021293A">
        <w:rPr>
          <w:sz w:val="28"/>
          <w:szCs w:val="28"/>
        </w:rPr>
        <w:t xml:space="preserve"> а также в целях обеспечения беспрепятственного проезда автомобилей скорой медицинской помощи, противопожарного и аварийно-спасательного транспорта, соблюдения санитарно-эпидемиологического режима и антитеррор</w:t>
      </w:r>
      <w:r>
        <w:rPr>
          <w:sz w:val="28"/>
          <w:szCs w:val="28"/>
        </w:rPr>
        <w:t>истической защищенности объекта</w:t>
      </w:r>
      <w:r w:rsidRPr="0021293A">
        <w:rPr>
          <w:sz w:val="28"/>
          <w:szCs w:val="28"/>
        </w:rPr>
        <w:t>.</w:t>
      </w:r>
    </w:p>
    <w:p w14:paraId="796A9895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Настоящие Правила устанавливают единый порядок проезда, высадки пассажиров, движения и стоянки автотранспортных средств граждан, доставивших пациентов (личный автотранспорт), и транспортных средств легкового такси на территории больницы.</w:t>
      </w:r>
    </w:p>
    <w:p w14:paraId="096C849E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Действие настоящих Правил распространяется на всех водителей транспортных средств, не являющихся служебным, специальным, оперативным или санитарным транспортом, а также на пассажиров и посетителей, прибывающих на территорию больницы.</w:t>
      </w:r>
    </w:p>
    <w:p w14:paraId="232857E0" w14:textId="77777777" w:rsidR="00B65828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Требования настоящих Правил являются обязательными для исполнения. Проезд на территорию и нахождение на территории расценивается как добровольное и безусловное согласие лица с настоящими Правилами.</w:t>
      </w:r>
    </w:p>
    <w:p w14:paraId="5DBFE1DF" w14:textId="77777777" w:rsidR="00B65828" w:rsidRPr="009C03D7" w:rsidRDefault="00B65828" w:rsidP="00B65828">
      <w:pPr>
        <w:pStyle w:val="aa"/>
        <w:ind w:left="709"/>
        <w:jc w:val="both"/>
        <w:rPr>
          <w:szCs w:val="28"/>
        </w:rPr>
      </w:pPr>
    </w:p>
    <w:p w14:paraId="25491C61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ПОРЯДОК ПРОЕЗДА НА ТЕРРИТОРИЮ</w:t>
      </w:r>
    </w:p>
    <w:p w14:paraId="00D26C17" w14:textId="77777777" w:rsidR="00B65828" w:rsidRPr="009C03D7" w:rsidRDefault="00B65828" w:rsidP="00B65828">
      <w:pPr>
        <w:pStyle w:val="aa"/>
        <w:ind w:left="709"/>
        <w:rPr>
          <w:szCs w:val="28"/>
        </w:rPr>
      </w:pPr>
    </w:p>
    <w:p w14:paraId="23896056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Проезд на территорию больницы разрешен ТОЛЬКО для следующих целей:</w:t>
      </w:r>
    </w:p>
    <w:p w14:paraId="68417CA3" w14:textId="77777777" w:rsidR="00B65828" w:rsidRPr="009C03D7" w:rsidRDefault="00B65828" w:rsidP="00B65828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экстренная доставка пациента в приемное отделение или травматологический пункт при невозможности самостоятельного передвижения пациента;</w:t>
      </w:r>
    </w:p>
    <w:p w14:paraId="335763CD" w14:textId="77777777" w:rsidR="00B65828" w:rsidRPr="009C03D7" w:rsidRDefault="00B65828" w:rsidP="00B65828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высадка маломобильных пациентов (инвалиды I, II, III группы, лица с временным нарушением функции передвижения);</w:t>
      </w:r>
    </w:p>
    <w:p w14:paraId="3A9C84E4" w14:textId="77777777" w:rsidR="00B65828" w:rsidRPr="009C03D7" w:rsidRDefault="00B65828" w:rsidP="00B65828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lastRenderedPageBreak/>
        <w:t>выписка пациента из стационара (въезд для загрузки личных вещей и посадки пациента, осуществляемый по предварительной заявке).</w:t>
      </w:r>
    </w:p>
    <w:p w14:paraId="21A2FB5E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 xml:space="preserve">Проезд на территорию осуществляется ТОЛЬКО через контрольно-пропускной пункт (КПП) № </w:t>
      </w:r>
      <w:r>
        <w:rPr>
          <w:sz w:val="28"/>
          <w:szCs w:val="28"/>
        </w:rPr>
        <w:t>1</w:t>
      </w:r>
      <w:r w:rsidRPr="0021293A">
        <w:rPr>
          <w:sz w:val="28"/>
          <w:szCs w:val="28"/>
        </w:rPr>
        <w:t>. Въезд через иные въездные группы запрещен.</w:t>
      </w:r>
    </w:p>
    <w:p w14:paraId="04920524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Обязанности водителя при въезде:</w:t>
      </w:r>
    </w:p>
    <w:p w14:paraId="70DBEE32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Водитель обязан остановиться перед шлагбаумом, обратиться к сотруднику ЧОП (контролеру КПП) и сообщить:</w:t>
      </w:r>
    </w:p>
    <w:p w14:paraId="404DF63D" w14:textId="77777777" w:rsidR="00B65828" w:rsidRPr="009C03D7" w:rsidRDefault="00B65828" w:rsidP="00B65828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цель въезда;</w:t>
      </w:r>
    </w:p>
    <w:p w14:paraId="09EC6897" w14:textId="77777777" w:rsidR="00B65828" w:rsidRPr="009C03D7" w:rsidRDefault="00B65828" w:rsidP="00B65828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пункт назначения (приемное отделение / травмпункт);</w:t>
      </w:r>
    </w:p>
    <w:p w14:paraId="4D7527F2" w14:textId="77777777" w:rsidR="00B65828" w:rsidRPr="009C03D7" w:rsidRDefault="00B65828" w:rsidP="00B65828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при выписке пациента -фамилию пациента, отделение.</w:t>
      </w:r>
    </w:p>
    <w:p w14:paraId="228A4682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Сотрудник ЧОП после выяснения цели прибытия кратко информирует водителя:</w:t>
      </w:r>
    </w:p>
    <w:p w14:paraId="2DBFA9AB" w14:textId="77777777" w:rsidR="00B65828" w:rsidRPr="009C03D7" w:rsidRDefault="00B65828" w:rsidP="00B65828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о правилах нахождения транспортного средства на территории;</w:t>
      </w:r>
    </w:p>
    <w:p w14:paraId="2CDCC0B1" w14:textId="77777777" w:rsidR="00B65828" w:rsidRPr="009C03D7" w:rsidRDefault="00B65828" w:rsidP="00B65828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о строго разрешенном маршруте движения;</w:t>
      </w:r>
    </w:p>
    <w:p w14:paraId="2BD9094A" w14:textId="77777777" w:rsidR="00B65828" w:rsidRPr="009C03D7" w:rsidRDefault="00B65828" w:rsidP="00B65828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о месте и времени разрешенной остановки.</w:t>
      </w:r>
    </w:p>
    <w:p w14:paraId="40461E32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 xml:space="preserve">Проезд на территорию без обращения к сотруднику ЧОП, путем ожидания поднятия шлагбаума за движущимся впереди транспортом, либо путем объезда шлагбаума </w:t>
      </w:r>
      <w:r w:rsidRPr="009C03D7">
        <w:rPr>
          <w:b/>
          <w:sz w:val="28"/>
          <w:szCs w:val="28"/>
          <w:u w:val="single"/>
        </w:rPr>
        <w:t>ЗАПРЕЩЕН</w:t>
      </w:r>
      <w:r w:rsidRPr="0021293A">
        <w:rPr>
          <w:sz w:val="28"/>
          <w:szCs w:val="28"/>
        </w:rPr>
        <w:t xml:space="preserve"> и расценивается как нарушение пропускного режима.</w:t>
      </w:r>
    </w:p>
    <w:p w14:paraId="5D01347C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Лица, сопровождающие пациента и осуществляющие управление транспортным средством, обязаны иметь при себе документ, удостоверяющий личность. Водители транспортных средств, перевозящих инвалидов I, II, III группы, обязаны предъявит</w:t>
      </w:r>
      <w:r>
        <w:rPr>
          <w:sz w:val="28"/>
          <w:szCs w:val="28"/>
        </w:rPr>
        <w:t>ь удостоверение об инвалидности</w:t>
      </w:r>
      <w:r w:rsidRPr="0021293A">
        <w:rPr>
          <w:sz w:val="28"/>
          <w:szCs w:val="28"/>
        </w:rPr>
        <w:t>.</w:t>
      </w:r>
    </w:p>
    <w:p w14:paraId="12476E76" w14:textId="77777777" w:rsidR="00B65828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Проезд социального такси для обслуживания маломобильных пациентов осуществляется при предъявлении документа, подтверждающего необходимость консультации в больнице, либо по за</w:t>
      </w:r>
      <w:r>
        <w:rPr>
          <w:sz w:val="28"/>
          <w:szCs w:val="28"/>
        </w:rPr>
        <w:t>явке лечащего врача при выписке</w:t>
      </w:r>
      <w:r w:rsidRPr="0021293A">
        <w:rPr>
          <w:sz w:val="28"/>
          <w:szCs w:val="28"/>
        </w:rPr>
        <w:t>.</w:t>
      </w:r>
    </w:p>
    <w:p w14:paraId="5965708B" w14:textId="77777777" w:rsidR="00B65828" w:rsidRPr="009C03D7" w:rsidRDefault="00B65828" w:rsidP="00B65828">
      <w:pPr>
        <w:pStyle w:val="aa"/>
        <w:ind w:left="709"/>
        <w:jc w:val="both"/>
        <w:rPr>
          <w:szCs w:val="28"/>
        </w:rPr>
      </w:pPr>
    </w:p>
    <w:p w14:paraId="239B6FDF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МЕСТА И ПОРЯДОК ВЫСАДКИ ПАССАЖИРОВ</w:t>
      </w:r>
    </w:p>
    <w:p w14:paraId="1D1F7CA7" w14:textId="77777777" w:rsidR="00B65828" w:rsidRPr="009C03D7" w:rsidRDefault="00B65828" w:rsidP="00B65828">
      <w:pPr>
        <w:pStyle w:val="aa"/>
        <w:ind w:left="0"/>
        <w:rPr>
          <w:szCs w:val="28"/>
        </w:rPr>
      </w:pPr>
    </w:p>
    <w:p w14:paraId="5BFDE6D0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Высадка пассажиров, доставленных на личном автотранспорте и такси, осуществляется ТОЛЬКО в специально отведенных (оборудованных) местах:</w:t>
      </w:r>
    </w:p>
    <w:p w14:paraId="368C92BA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· у приемного отделения (</w:t>
      </w:r>
      <w:r>
        <w:rPr>
          <w:sz w:val="28"/>
          <w:szCs w:val="28"/>
        </w:rPr>
        <w:t>Литер «Г»</w:t>
      </w:r>
      <w:r w:rsidRPr="0021293A">
        <w:rPr>
          <w:sz w:val="28"/>
          <w:szCs w:val="28"/>
        </w:rPr>
        <w:t>);</w:t>
      </w:r>
    </w:p>
    <w:p w14:paraId="49E5C941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· у травматологического пункта (</w:t>
      </w:r>
      <w:r>
        <w:rPr>
          <w:sz w:val="28"/>
          <w:szCs w:val="28"/>
        </w:rPr>
        <w:t>Литер «Е»</w:t>
      </w:r>
      <w:r w:rsidRPr="0021293A">
        <w:rPr>
          <w:sz w:val="28"/>
          <w:szCs w:val="28"/>
        </w:rPr>
        <w:t>).</w:t>
      </w:r>
    </w:p>
    <w:p w14:paraId="0F669ABB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 xml:space="preserve">Категорически </w:t>
      </w:r>
      <w:r w:rsidRPr="009C03D7">
        <w:rPr>
          <w:b/>
          <w:sz w:val="28"/>
          <w:szCs w:val="28"/>
          <w:u w:val="single"/>
        </w:rPr>
        <w:t>ЗАПРЕЩАЕТСЯ</w:t>
      </w:r>
      <w:r w:rsidRPr="0021293A">
        <w:rPr>
          <w:sz w:val="28"/>
          <w:szCs w:val="28"/>
        </w:rPr>
        <w:t xml:space="preserve"> высадка пассажиров:</w:t>
      </w:r>
    </w:p>
    <w:p w14:paraId="6E4AC2C9" w14:textId="77777777" w:rsidR="00B65828" w:rsidRPr="009C03D7" w:rsidRDefault="00B65828" w:rsidP="00B65828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на пешеходных переходах;</w:t>
      </w:r>
    </w:p>
    <w:p w14:paraId="451F8477" w14:textId="77777777" w:rsidR="00B65828" w:rsidRPr="009C03D7" w:rsidRDefault="00B65828" w:rsidP="00B65828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на проезжей части;</w:t>
      </w:r>
    </w:p>
    <w:p w14:paraId="6529B55A" w14:textId="77777777" w:rsidR="00B65828" w:rsidRPr="009C03D7" w:rsidRDefault="00B65828" w:rsidP="00B65828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у центрального входа в административный корпус;</w:t>
      </w:r>
    </w:p>
    <w:p w14:paraId="0C1F1BA9" w14:textId="77777777" w:rsidR="00B65828" w:rsidRPr="009C03D7" w:rsidRDefault="00B65828" w:rsidP="00B65828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у въездных групп и КПП;</w:t>
      </w:r>
    </w:p>
    <w:p w14:paraId="2074CD55" w14:textId="77777777" w:rsidR="00B65828" w:rsidRPr="009C03D7" w:rsidRDefault="00B65828" w:rsidP="00B65828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на газонах, тротуарах и иных не предназначенных для остановки местах.</w:t>
      </w:r>
    </w:p>
    <w:p w14:paraId="3BF5EC6D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Время разрешенной остановки для высадки пассажиров не может превышать 5 (пяти) минут.</w:t>
      </w:r>
    </w:p>
    <w:p w14:paraId="647BF46D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lastRenderedPageBreak/>
        <w:t>После высадки пассажира водитель ОБЯЗАН незамедлительно покинуть территорию больницы, следуя по кратчайшему маршруту к выезду, указанному сотрудником ЧОП.</w:t>
      </w:r>
    </w:p>
    <w:p w14:paraId="025CE9D8" w14:textId="77777777" w:rsidR="00B65828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Ожидание пассажира (пациента) после высадки на территории больницы ЗАПРЕЩЕНО. Ожидание возможно только за пределами огражденной территории больницы на общедоступных парковочных пространствах.</w:t>
      </w:r>
    </w:p>
    <w:p w14:paraId="4183BAB1" w14:textId="77777777" w:rsidR="00B65828" w:rsidRPr="009C03D7" w:rsidRDefault="00B65828" w:rsidP="00B65828">
      <w:pPr>
        <w:pStyle w:val="aa"/>
        <w:ind w:left="709"/>
        <w:jc w:val="both"/>
        <w:rPr>
          <w:szCs w:val="28"/>
        </w:rPr>
      </w:pPr>
    </w:p>
    <w:p w14:paraId="759DED1E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ЗАПРЕТ НА СТОЯНКУ И ПАРКОВКУ</w:t>
      </w:r>
    </w:p>
    <w:p w14:paraId="469EA06B" w14:textId="77777777" w:rsidR="00B65828" w:rsidRPr="009C03D7" w:rsidRDefault="00B65828" w:rsidP="00B65828">
      <w:pPr>
        <w:pStyle w:val="aa"/>
        <w:ind w:left="709"/>
        <w:jc w:val="both"/>
        <w:rPr>
          <w:szCs w:val="28"/>
        </w:rPr>
      </w:pPr>
    </w:p>
    <w:p w14:paraId="4E7D00E9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 xml:space="preserve">Стоянка (парковка) личного автотранспорта граждан и транспортных средств легкового такси на территории больницы </w:t>
      </w:r>
      <w:r w:rsidRPr="009C03D7">
        <w:rPr>
          <w:b/>
          <w:sz w:val="28"/>
          <w:szCs w:val="28"/>
          <w:u w:val="single"/>
        </w:rPr>
        <w:t>ЗАПРЕЩЕНА</w:t>
      </w:r>
      <w:r w:rsidRPr="0021293A">
        <w:rPr>
          <w:sz w:val="28"/>
          <w:szCs w:val="28"/>
        </w:rPr>
        <w:t>.</w:t>
      </w:r>
    </w:p>
    <w:p w14:paraId="2C98D4E5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Исключение составляют специально оборудованные парковочные места для инвалидов, обозначенные соответствующим дорожным знаком и разметкой. Парковка на указанных местах разрешена ТОЛЬКО при наличии документально подтвержденного права на льготное паркование и ТОЛЬКО на время оказания пациенту медицинск</w:t>
      </w:r>
      <w:r>
        <w:rPr>
          <w:sz w:val="28"/>
          <w:szCs w:val="28"/>
        </w:rPr>
        <w:t>ой помощи в условиях стационара</w:t>
      </w:r>
      <w:r w:rsidRPr="0021293A">
        <w:rPr>
          <w:sz w:val="28"/>
          <w:szCs w:val="28"/>
        </w:rPr>
        <w:t>.</w:t>
      </w:r>
    </w:p>
    <w:p w14:paraId="7E2C1E65" w14:textId="77777777" w:rsidR="00B65828" w:rsidRPr="004340F0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Запрет на стоянку распространяется на все транспортные средства, включая работающие с включенным двигателем и (или) с находящимся в салоне водителем.</w:t>
      </w:r>
    </w:p>
    <w:p w14:paraId="7D96F449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Запрет на стоянку действует круглосуточно.</w:t>
      </w:r>
    </w:p>
    <w:p w14:paraId="23268E6E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Транспортные средства, оставленные на территории больницы с нарушением настоящих Правил, подлежат принудительной эвакуации на специализированную стоянку силами уполномоченных организаций в порядке, предусмотренном законодательством Российской Федерации. Расходы на эвакуацию и хранение транспортного средст</w:t>
      </w:r>
      <w:r>
        <w:rPr>
          <w:sz w:val="28"/>
          <w:szCs w:val="28"/>
        </w:rPr>
        <w:t>ва возлагаются на его владельца</w:t>
      </w:r>
      <w:r w:rsidRPr="0021293A">
        <w:rPr>
          <w:sz w:val="28"/>
          <w:szCs w:val="28"/>
        </w:rPr>
        <w:t>.</w:t>
      </w:r>
    </w:p>
    <w:p w14:paraId="1932D9D2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</w:p>
    <w:p w14:paraId="4EDB082F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 xml:space="preserve">ОБЕСПЕЧЕНИЕ БЕСПРЕПЯТСТВЕННОГО ПРОЕЗДА </w:t>
      </w:r>
    </w:p>
    <w:p w14:paraId="43D5C412" w14:textId="77777777" w:rsidR="00B65828" w:rsidRDefault="00B65828" w:rsidP="00B65828">
      <w:pPr>
        <w:pStyle w:val="aa"/>
        <w:ind w:left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СПЕЦТРАНСПОРТА</w:t>
      </w:r>
    </w:p>
    <w:p w14:paraId="7ACFCDF0" w14:textId="77777777" w:rsidR="00B65828" w:rsidRPr="009C03D7" w:rsidRDefault="00B65828" w:rsidP="00B65828">
      <w:pPr>
        <w:pStyle w:val="aa"/>
        <w:ind w:left="709"/>
        <w:rPr>
          <w:szCs w:val="28"/>
        </w:rPr>
      </w:pPr>
    </w:p>
    <w:p w14:paraId="111C6381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Безусловный приоритет в движении на территории больницы имеют автомобили скорой медицинской помощи, а также оперативных и специальных служб (МЧС, МВД, ФСБ, пожарная охрана), движущихся с включенными проблесковыми маячками синего (красного) цвета.</w:t>
      </w:r>
    </w:p>
    <w:p w14:paraId="09221453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Водители личного автотранспорта и такси ОБЯЗАНЫ незамедлительно уступать дорогу указанным транспортным средствам, а при необходимости — прекратить движение и освободить проезжую часть.</w:t>
      </w:r>
    </w:p>
    <w:p w14:paraId="7B725A10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Создание препятствий для проезда автомобилей скорой медицинской помощи путем нарушения правил остановки и стоянки, либо нарушения пропускного режима влечет ответственность в соответствии с КоАП РФ, а также является основанием для безусловного отказа во въезде на территорию в дальнейшем.</w:t>
      </w:r>
    </w:p>
    <w:p w14:paraId="6CF61491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</w:p>
    <w:p w14:paraId="377FE926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СОБЛЮДЕНИЕ ПРАВИЛ ДОРОЖНОГО ДВИЖЕНИЯ</w:t>
      </w:r>
    </w:p>
    <w:p w14:paraId="412034FD" w14:textId="77777777" w:rsidR="00B65828" w:rsidRPr="0040698D" w:rsidRDefault="00B65828" w:rsidP="00B65828">
      <w:pPr>
        <w:pStyle w:val="aa"/>
        <w:ind w:left="709"/>
        <w:jc w:val="both"/>
        <w:rPr>
          <w:szCs w:val="28"/>
        </w:rPr>
      </w:pPr>
    </w:p>
    <w:p w14:paraId="0B9DB41E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 территории больницы действуют Правила дорожного движения Российской Федерации в полном объеме.</w:t>
      </w:r>
    </w:p>
    <w:p w14:paraId="3C138D15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lastRenderedPageBreak/>
        <w:t xml:space="preserve">Скорость движения транспортных средств на территории больницы ограничена </w:t>
      </w:r>
      <w:r>
        <w:rPr>
          <w:sz w:val="28"/>
          <w:szCs w:val="28"/>
        </w:rPr>
        <w:t>-</w:t>
      </w:r>
      <w:r w:rsidRPr="0021293A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>2</w:t>
      </w:r>
      <w:r w:rsidRPr="0021293A">
        <w:rPr>
          <w:sz w:val="28"/>
          <w:szCs w:val="28"/>
        </w:rPr>
        <w:t>0 (десяти) км/ч.</w:t>
      </w:r>
    </w:p>
    <w:p w14:paraId="55184295" w14:textId="77777777" w:rsidR="00B65828" w:rsidRPr="004340F0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Водители обязаны быть внимательными, соблюдать требования дорожных знаков и разметки, уступать дорогу пешеходам, включая пациентов на креслах-колясках, лиц, использующих костыли, трости и иные вспомогательные средства передвижения.</w:t>
      </w:r>
    </w:p>
    <w:p w14:paraId="1EBF33CF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 территории больницы действует запрет на подачу звуковых сигналов, за исключением случаев предотвращения дорожно-транспортного происшествия.</w:t>
      </w:r>
    </w:p>
    <w:p w14:paraId="28335255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</w:p>
    <w:p w14:paraId="53EA6151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ОТВЕТСТВЕННОСТЬ ЗА НАРУШЕНИЕ ПРАВИЛ</w:t>
      </w:r>
    </w:p>
    <w:p w14:paraId="61A4437B" w14:textId="77777777" w:rsidR="00B65828" w:rsidRPr="0040698D" w:rsidRDefault="00B65828" w:rsidP="00B65828">
      <w:pPr>
        <w:pStyle w:val="aa"/>
        <w:ind w:left="0"/>
        <w:rPr>
          <w:szCs w:val="28"/>
        </w:rPr>
      </w:pPr>
    </w:p>
    <w:p w14:paraId="75BDA477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Нарушение настоящих Правил влечет применение мер, предусмотренных локальными нормативными актами учреждения, вплоть до:</w:t>
      </w:r>
    </w:p>
    <w:p w14:paraId="075B60D2" w14:textId="77777777" w:rsidR="00B65828" w:rsidRPr="009C03D7" w:rsidRDefault="00B65828" w:rsidP="00B65828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отказа во въезде на территорию;</w:t>
      </w:r>
    </w:p>
    <w:p w14:paraId="579E07DE" w14:textId="77777777" w:rsidR="00B65828" w:rsidRPr="009C03D7" w:rsidRDefault="00B65828" w:rsidP="00B65828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принудительной эвакуации транспортного средства;</w:t>
      </w:r>
    </w:p>
    <w:p w14:paraId="64A0B699" w14:textId="77777777" w:rsidR="00B65828" w:rsidRPr="009C03D7" w:rsidRDefault="00B65828" w:rsidP="00B65828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лишения права въезда на территорию учреждения в будущем.</w:t>
      </w:r>
    </w:p>
    <w:p w14:paraId="0489FB74" w14:textId="77777777" w:rsidR="00B65828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Информация о систематических нарушениях требований настоящих Правил водителями легкового такси может быть направлена в уполномоченный орган исполнительной власти субъекта Российской Федерации для решения вопроса об аннулировании разрешения на осуществление деятельности по перевозке пас</w:t>
      </w:r>
      <w:r>
        <w:rPr>
          <w:sz w:val="28"/>
          <w:szCs w:val="28"/>
        </w:rPr>
        <w:t>сажиров и багажа легковым такси</w:t>
      </w:r>
      <w:r w:rsidRPr="0021293A">
        <w:rPr>
          <w:sz w:val="28"/>
          <w:szCs w:val="28"/>
        </w:rPr>
        <w:t>.</w:t>
      </w:r>
    </w:p>
    <w:p w14:paraId="3C804BE3" w14:textId="77777777" w:rsidR="00B65828" w:rsidRPr="0040698D" w:rsidRDefault="00B65828" w:rsidP="00B65828">
      <w:pPr>
        <w:pStyle w:val="aa"/>
        <w:ind w:left="709"/>
        <w:jc w:val="both"/>
        <w:rPr>
          <w:szCs w:val="28"/>
        </w:rPr>
      </w:pPr>
    </w:p>
    <w:p w14:paraId="20EC0687" w14:textId="77777777" w:rsidR="00B65828" w:rsidRDefault="00B65828" w:rsidP="00B65828">
      <w:pPr>
        <w:pStyle w:val="aa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1293A">
        <w:rPr>
          <w:sz w:val="28"/>
          <w:szCs w:val="28"/>
        </w:rPr>
        <w:t>ЗАКЛЮЧИТЕЛЬНЫЕ ПОЛОЖЕНИЯ</w:t>
      </w:r>
    </w:p>
    <w:p w14:paraId="19C33253" w14:textId="77777777" w:rsidR="00B65828" w:rsidRPr="0040698D" w:rsidRDefault="00B65828" w:rsidP="00B65828">
      <w:pPr>
        <w:pStyle w:val="aa"/>
        <w:ind w:left="0"/>
        <w:rPr>
          <w:szCs w:val="28"/>
        </w:rPr>
      </w:pPr>
    </w:p>
    <w:p w14:paraId="706E665A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Настоящие Правила вступают в силу с момента подписания приказа главного врача и действуют до их отмены либо изменения.</w:t>
      </w:r>
    </w:p>
    <w:p w14:paraId="5659807B" w14:textId="77777777" w:rsidR="00B65828" w:rsidRPr="0021293A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Настоящие Правила подлежат размещению:</w:t>
      </w:r>
    </w:p>
    <w:p w14:paraId="42A2DD34" w14:textId="77777777" w:rsidR="00B65828" w:rsidRPr="0021293A" w:rsidRDefault="00B65828" w:rsidP="00B65828">
      <w:pPr>
        <w:ind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· на официальном сайте учреждения в информационно-телекоммуникационной сети «Интернет»;</w:t>
      </w:r>
    </w:p>
    <w:p w14:paraId="7D0CEAA7" w14:textId="77777777" w:rsidR="00B65828" w:rsidRPr="009C03D7" w:rsidRDefault="00B65828" w:rsidP="00B65828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на информационных стендах при въезде на территорию;</w:t>
      </w:r>
    </w:p>
    <w:p w14:paraId="739315E8" w14:textId="77777777" w:rsidR="00B65828" w:rsidRPr="009C03D7" w:rsidRDefault="00B65828" w:rsidP="00B65828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9C03D7">
        <w:rPr>
          <w:sz w:val="28"/>
          <w:szCs w:val="28"/>
        </w:rPr>
        <w:t>на информационных стендах приемного отделения и травматологического пункта.</w:t>
      </w:r>
    </w:p>
    <w:p w14:paraId="6CBC4E41" w14:textId="77777777" w:rsidR="00B65828" w:rsidRDefault="00B65828" w:rsidP="00B65828">
      <w:pPr>
        <w:pStyle w:val="aa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1293A">
        <w:rPr>
          <w:sz w:val="28"/>
          <w:szCs w:val="28"/>
        </w:rPr>
        <w:t>Контроль за исполнением н</w:t>
      </w:r>
      <w:r>
        <w:rPr>
          <w:sz w:val="28"/>
          <w:szCs w:val="28"/>
        </w:rPr>
        <w:t>астоящих Правил возлагается на заместителя главного врача по безопасности</w:t>
      </w:r>
      <w:r w:rsidRPr="0021293A">
        <w:rPr>
          <w:sz w:val="28"/>
          <w:szCs w:val="28"/>
        </w:rPr>
        <w:t>.</w:t>
      </w:r>
    </w:p>
    <w:p w14:paraId="0F12FFE3" w14:textId="77777777" w:rsidR="00B65828" w:rsidRPr="000E6099" w:rsidRDefault="00B65828" w:rsidP="000E6099"/>
    <w:sectPr w:rsidR="00B65828" w:rsidRPr="000E6099">
      <w:pgSz w:w="11906" w:h="16838"/>
      <w:pgMar w:top="1134" w:right="570" w:bottom="1134" w:left="113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E34"/>
    <w:multiLevelType w:val="hybridMultilevel"/>
    <w:tmpl w:val="082A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8D41E7"/>
    <w:multiLevelType w:val="hybridMultilevel"/>
    <w:tmpl w:val="0A98D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002C39"/>
    <w:multiLevelType w:val="hybridMultilevel"/>
    <w:tmpl w:val="856E2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43B26"/>
    <w:multiLevelType w:val="multilevel"/>
    <w:tmpl w:val="7E367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EC1EB8"/>
    <w:multiLevelType w:val="hybridMultilevel"/>
    <w:tmpl w:val="6D6C2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3153FF"/>
    <w:multiLevelType w:val="hybridMultilevel"/>
    <w:tmpl w:val="E0108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E31C8"/>
    <w:multiLevelType w:val="hybridMultilevel"/>
    <w:tmpl w:val="EC308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9649C4"/>
    <w:multiLevelType w:val="hybridMultilevel"/>
    <w:tmpl w:val="316671E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613B91"/>
    <w:multiLevelType w:val="multilevel"/>
    <w:tmpl w:val="D93C7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93707028">
    <w:abstractNumId w:val="5"/>
  </w:num>
  <w:num w:numId="2" w16cid:durableId="533620125">
    <w:abstractNumId w:val="8"/>
  </w:num>
  <w:num w:numId="3" w16cid:durableId="1398240420">
    <w:abstractNumId w:val="3"/>
  </w:num>
  <w:num w:numId="4" w16cid:durableId="32970230">
    <w:abstractNumId w:val="0"/>
  </w:num>
  <w:num w:numId="5" w16cid:durableId="1056078947">
    <w:abstractNumId w:val="1"/>
  </w:num>
  <w:num w:numId="6" w16cid:durableId="851534364">
    <w:abstractNumId w:val="7"/>
  </w:num>
  <w:num w:numId="7" w16cid:durableId="874201027">
    <w:abstractNumId w:val="4"/>
  </w:num>
  <w:num w:numId="8" w16cid:durableId="555969141">
    <w:abstractNumId w:val="6"/>
  </w:num>
  <w:num w:numId="9" w16cid:durableId="2112509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1B"/>
    <w:rsid w:val="00026746"/>
    <w:rsid w:val="0003730C"/>
    <w:rsid w:val="000664B2"/>
    <w:rsid w:val="00070836"/>
    <w:rsid w:val="000E6099"/>
    <w:rsid w:val="000E69D7"/>
    <w:rsid w:val="001D68A9"/>
    <w:rsid w:val="00210405"/>
    <w:rsid w:val="002162FA"/>
    <w:rsid w:val="00242C05"/>
    <w:rsid w:val="0029410D"/>
    <w:rsid w:val="00355F93"/>
    <w:rsid w:val="003D22AD"/>
    <w:rsid w:val="003D4A20"/>
    <w:rsid w:val="003F7100"/>
    <w:rsid w:val="0043102F"/>
    <w:rsid w:val="00554A9A"/>
    <w:rsid w:val="005B235C"/>
    <w:rsid w:val="005D3DE7"/>
    <w:rsid w:val="005D758C"/>
    <w:rsid w:val="006009C5"/>
    <w:rsid w:val="00604677"/>
    <w:rsid w:val="00630612"/>
    <w:rsid w:val="00641725"/>
    <w:rsid w:val="00693B54"/>
    <w:rsid w:val="006B45BA"/>
    <w:rsid w:val="007C1E64"/>
    <w:rsid w:val="00834023"/>
    <w:rsid w:val="00886BE7"/>
    <w:rsid w:val="00965F1C"/>
    <w:rsid w:val="00A1061B"/>
    <w:rsid w:val="00A50941"/>
    <w:rsid w:val="00B00938"/>
    <w:rsid w:val="00B65828"/>
    <w:rsid w:val="00B83E33"/>
    <w:rsid w:val="00BF28AE"/>
    <w:rsid w:val="00C03EAF"/>
    <w:rsid w:val="00C2166C"/>
    <w:rsid w:val="00C30A4D"/>
    <w:rsid w:val="00C80F04"/>
    <w:rsid w:val="00CC2817"/>
    <w:rsid w:val="00EE7D75"/>
    <w:rsid w:val="00F872A0"/>
    <w:rsid w:val="00FA73FC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1B61"/>
  <w15:docId w15:val="{01E6D996-F00A-400F-94C5-BEB860E6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4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621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color w:val="00000A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FontStyle30">
    <w:name w:val="Font Style30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ListLabel11">
    <w:name w:val="ListLabel 11"/>
    <w:qFormat/>
    <w:rPr>
      <w:b/>
      <w:color w:val="00000A"/>
      <w:sz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F6214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B1F10"/>
    <w:rPr>
      <w:rFonts w:cs="Times New Roman"/>
      <w:color w:val="00000A"/>
      <w:sz w:val="24"/>
    </w:rPr>
  </w:style>
  <w:style w:type="paragraph" w:styleId="aa">
    <w:name w:val="List Paragraph"/>
    <w:basedOn w:val="a"/>
    <w:uiPriority w:val="34"/>
    <w:qFormat/>
    <w:rsid w:val="00C35DE3"/>
    <w:pPr>
      <w:ind w:left="720"/>
      <w:contextualSpacing/>
    </w:pPr>
  </w:style>
  <w:style w:type="paragraph" w:customStyle="1" w:styleId="Style8">
    <w:name w:val="Style8"/>
    <w:basedOn w:val="a"/>
    <w:qFormat/>
    <w:pPr>
      <w:spacing w:line="283" w:lineRule="exact"/>
      <w:ind w:hanging="278"/>
      <w:jc w:val="both"/>
    </w:pPr>
  </w:style>
  <w:style w:type="table" w:styleId="ab">
    <w:name w:val="Table Grid"/>
    <w:basedOn w:val="a1"/>
    <w:uiPriority w:val="39"/>
    <w:rsid w:val="00F6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609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0E6099"/>
  </w:style>
  <w:style w:type="character" w:customStyle="1" w:styleId="x1lliihq">
    <w:name w:val="x1lliihq"/>
    <w:basedOn w:val="a0"/>
    <w:rsid w:val="000E6099"/>
  </w:style>
  <w:style w:type="character" w:customStyle="1" w:styleId="ao3e">
    <w:name w:val="_ao3e"/>
    <w:basedOn w:val="a0"/>
    <w:rsid w:val="000E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bsmp bsmp</cp:lastModifiedBy>
  <cp:revision>2</cp:revision>
  <cp:lastPrinted>2026-02-12T09:43:00Z</cp:lastPrinted>
  <dcterms:created xsi:type="dcterms:W3CDTF">2026-02-16T11:45:00Z</dcterms:created>
  <dcterms:modified xsi:type="dcterms:W3CDTF">2026-02-16T11:45:00Z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